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DA" w:rsidRDefault="008A3458">
      <w:pPr>
        <w:widowControl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>宪法学与行政法学030103</w:t>
      </w:r>
    </w:p>
    <w:p w:rsidR="00AA02DA" w:rsidRDefault="00AA02DA">
      <w:pPr>
        <w:widowControl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学科点简介：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宪法学与行政法学是第七轮广东省重点扶持学科（2003年），第八轮重点学科（2007年），第九轮重点学科（2012年），现有硕士研究生指导教师7人，其中教授5人、副教授2人，具有博士学位7人，博士生导师1人，教育部法学类专业教学指导委员会委员1人，国务院政府特殊津贴1人，广东省“千百十工程”培养对象3人，其中省级培养对象2人，广东省教学名师1人，获得广东省“十大中青年法学家”称号2人</w:t>
      </w:r>
      <w:r w:rsidR="00B70587">
        <w:rPr>
          <w:rFonts w:asciiTheme="minorEastAsia" w:hAnsiTheme="minorEastAsia" w:cstheme="minorEastAsia" w:hint="eastAsia"/>
          <w:kern w:val="0"/>
          <w:sz w:val="24"/>
          <w:szCs w:val="24"/>
        </w:rPr>
        <w:t>，广东省高层次立法人才1人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。本学科在中国宪法、中国行政法、港澳基本法、立法学等领域积累了丰富的教学经验，科研成果突出，其中在港澳基本法研究、财政宪法、协商民主、地方立法等领域具有一定优势。近5年以来，学科点共承担各级各类科研项目30余项，其中教育部重大攻关项目1项，省部级以上项目12项，教育部重大攻关项目子项目3项，横向课题1</w:t>
      </w:r>
      <w:r w:rsidR="00B70587">
        <w:rPr>
          <w:rFonts w:asciiTheme="minorEastAsia" w:hAnsiTheme="minorEastAsia" w:cstheme="minorEastAsia" w:hint="eastAsia"/>
          <w:kern w:val="0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项；到位经费近300万元，在国内外公开学术刊物上发表学术论文</w:t>
      </w:r>
      <w:r w:rsidR="0084166F">
        <w:rPr>
          <w:rFonts w:asciiTheme="minorEastAsia" w:hAnsiTheme="minorEastAsia" w:cstheme="minorEastAsia" w:hint="eastAsia"/>
          <w:kern w:val="0"/>
          <w:sz w:val="24"/>
          <w:szCs w:val="24"/>
        </w:rPr>
        <w:t>30余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篇，出版专著3部</w:t>
      </w:r>
      <w:r w:rsidR="0084166F">
        <w:rPr>
          <w:rFonts w:asciiTheme="minorEastAsia" w:hAnsiTheme="minorEastAsia" w:cstheme="minorEastAsia" w:hint="eastAsia"/>
          <w:kern w:val="0"/>
          <w:sz w:val="24"/>
          <w:szCs w:val="24"/>
        </w:rPr>
        <w:t>，多篇决策咨询报告被政府领导批示或者采纳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；获省级优秀科研成果奖2项，牵头起草《广东省文化产业促进条例（专家</w:t>
      </w:r>
      <w:r w:rsidR="00B70587">
        <w:rPr>
          <w:rFonts w:asciiTheme="minorEastAsia" w:hAnsiTheme="minorEastAsia" w:cstheme="minorEastAsia" w:hint="eastAsia"/>
          <w:kern w:val="0"/>
          <w:sz w:val="24"/>
          <w:szCs w:val="24"/>
        </w:rPr>
        <w:t>意见稿）》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《广东省市场监管条例（专家建议稿）》</w:t>
      </w:r>
      <w:r w:rsidR="00B70587">
        <w:rPr>
          <w:rFonts w:asciiTheme="minorEastAsia" w:hAnsiTheme="minorEastAsia" w:cstheme="minorEastAsia" w:hint="eastAsia"/>
          <w:kern w:val="0"/>
          <w:sz w:val="24"/>
          <w:szCs w:val="24"/>
        </w:rPr>
        <w:t>《河源市城市市容与环境卫生管理办法》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等</w:t>
      </w:r>
      <w:r w:rsidR="00B70587">
        <w:rPr>
          <w:rFonts w:asciiTheme="minorEastAsia" w:hAnsiTheme="minorEastAsia" w:cstheme="minorEastAsia" w:hint="eastAsia"/>
          <w:kern w:val="0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部地方性法规</w:t>
      </w:r>
      <w:r w:rsidR="00B70587">
        <w:rPr>
          <w:rFonts w:asciiTheme="minorEastAsia" w:hAnsiTheme="minorEastAsia" w:cstheme="minorEastAsia" w:hint="eastAsia"/>
          <w:kern w:val="0"/>
          <w:sz w:val="24"/>
          <w:szCs w:val="24"/>
        </w:rPr>
        <w:t>规章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起草和</w:t>
      </w:r>
      <w:r w:rsidR="00B70587">
        <w:rPr>
          <w:rFonts w:asciiTheme="minorEastAsia" w:hAnsiTheme="minorEastAsia" w:cstheme="minorEastAsia" w:hint="eastAsia"/>
          <w:kern w:val="0"/>
          <w:sz w:val="24"/>
          <w:szCs w:val="24"/>
        </w:rPr>
        <w:t>5部地方法规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政府规章的立法后评估，12人次长期担任省、市、区人大、政府、司法部门法律顾问或咨询专家。</w:t>
      </w: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培养目标：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本学科着力培养具有坚定、正确的政治方向，德、智、体全面发展，能独立从事宪法与行政法教学、研究及从事立法、执法、司法等实际部门工作的高级专门人才。具体要求是：通过规定课程学习和研究、相应的社会调查与实践、学位论文的撰写和答辩，系统地把握宪法学与行政法学专业基础理论，熟悉宪法学与行政法学的前沿问题；熟练掌握一门外国语；能够有效地查找和整理相关资料，掌握撰写学术论文和实践报告的基本技能；具备较强的解决实际执法和司法活动中的公法问题的能力，熟悉港澳基本法、和粤港澳三地合作的基本法律问题，能够就宪法学与行政法学领域的热点问题提出独立的见解；重视健全人格的培养，树立正确的人生观，注重练就强健体魄。</w:t>
      </w: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主要课程：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公法基础理论、中国宪法专题、中国行政法专题、行政诉讼法专题、比较宪法、比较行政法、港澳基本法专题、立法学专题、人权法专题、法学方法论、外国宪法思想史等。</w:t>
      </w: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8A3458">
      <w:pPr>
        <w:widowControl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就业方向：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国家机关（法院、检察院、政府部门的公务员）、教学和科研单位、公司、企业；还可进一步报考法学博士研究生，继续求学深造。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  </w:t>
      </w: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8A3458">
      <w:pPr>
        <w:widowControl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专业代码：030103                            咨询电话：020-84096231</w:t>
      </w:r>
    </w:p>
    <w:tbl>
      <w:tblPr>
        <w:tblW w:w="8811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1813"/>
        <w:gridCol w:w="3797"/>
        <w:gridCol w:w="2495"/>
      </w:tblGrid>
      <w:tr w:rsidR="00AA02DA" w:rsidTr="001051D9">
        <w:trPr>
          <w:trHeight w:val="6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研究方向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初试科目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复试科目</w:t>
            </w:r>
          </w:p>
        </w:tc>
      </w:tr>
      <w:tr w:rsidR="00AA02DA" w:rsidTr="001051D9">
        <w:trPr>
          <w:trHeight w:val="6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中国宪法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（1）▲思想政治理论（100分）</w:t>
            </w:r>
          </w:p>
          <w:p w:rsidR="00AA02DA" w:rsidRDefault="008A3458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（2）▲英语一（100分）</w:t>
            </w:r>
          </w:p>
          <w:p w:rsidR="00AA02DA" w:rsidRDefault="008A345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（3）法学综合一（含法理学、宪法学）(150分)</w:t>
            </w:r>
          </w:p>
          <w:p w:rsidR="00AA02DA" w:rsidRDefault="008A34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（4）法学综合二（含民法总论、刑法总论） (150分)</w:t>
            </w:r>
            <w:bookmarkStart w:id="0" w:name="_GoBack"/>
            <w:bookmarkEnd w:id="0"/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F511-行政法与行政诉讼法（100分）</w:t>
            </w:r>
          </w:p>
        </w:tc>
      </w:tr>
      <w:tr w:rsidR="00AA02DA" w:rsidTr="001051D9">
        <w:trPr>
          <w:trHeight w:val="6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中国行政法</w:t>
            </w:r>
          </w:p>
        </w:tc>
        <w:tc>
          <w:tcPr>
            <w:tcW w:w="3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DA" w:rsidRDefault="00AA02DA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DA" w:rsidRDefault="00AA02DA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AA02DA" w:rsidTr="001051D9">
        <w:trPr>
          <w:trHeight w:val="6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港澳基本法</w:t>
            </w:r>
          </w:p>
        </w:tc>
        <w:tc>
          <w:tcPr>
            <w:tcW w:w="3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DA" w:rsidRDefault="00AA02DA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DA" w:rsidRDefault="00AA02DA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A02DA" w:rsidTr="001051D9">
        <w:trPr>
          <w:trHeight w:val="6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8A34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立法学（与法学理论联合培养）</w:t>
            </w:r>
          </w:p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AA02DA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A" w:rsidRDefault="00AA02DA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▲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表示统考科目或联考科目，考试题型、考试大纲以教育部公布为准。其他为自命题科目。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考试题型及相应分值：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《法学综合一》考试题型：[含法理学、宪法，</w:t>
      </w:r>
      <w:r>
        <w:rPr>
          <w:rFonts w:ascii="宋体" w:hAnsi="宋体" w:cs="宋体" w:hint="eastAsia"/>
          <w:b/>
          <w:bCs/>
          <w:kern w:val="0"/>
          <w:sz w:val="24"/>
        </w:rPr>
        <w:t>分值各占50%，共150分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]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（1）名词解释（6题，每题5分，共30分）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（2）简答题（6题，每题10分，共60分）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（3）论述题（3题，每题20分，共60分）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《法学综合二》考试题型：[含民法（总论）、刑法（总论），</w:t>
      </w:r>
      <w:r>
        <w:rPr>
          <w:rFonts w:ascii="宋体" w:hAnsi="宋体" w:cs="宋体" w:hint="eastAsia"/>
          <w:b/>
          <w:bCs/>
          <w:kern w:val="0"/>
          <w:sz w:val="24"/>
        </w:rPr>
        <w:t>分值各占50%，共150分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]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（1）名词解释（6题，每题5分，共30分）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（2）简答题（6题，每题10分，共60分）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（3）论述题（3题，每题20分，共60分）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复试科目《行政法与行政诉讼法》考试题型：</w:t>
      </w: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论述题（4题，每题25分，共100分）</w:t>
      </w: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8A3458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考试大纲</w:t>
      </w:r>
    </w:p>
    <w:p w:rsidR="001571A1" w:rsidRDefault="001571A1" w:rsidP="001571A1">
      <w:pPr>
        <w:widowControl/>
        <w:snapToGrid w:val="0"/>
        <w:jc w:val="center"/>
        <w:rPr>
          <w:rFonts w:ascii="黑体" w:eastAsia="黑体" w:hAnsi="黑体" w:cs="黑体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《法学综合一》</w:t>
      </w:r>
    </w:p>
    <w:p w:rsidR="001571A1" w:rsidRDefault="001571A1" w:rsidP="001571A1">
      <w:pPr>
        <w:widowControl/>
        <w:snapToGrid w:val="0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《法学综合一》考试大纲概述：</w:t>
      </w:r>
    </w:p>
    <w:p w:rsidR="001571A1" w:rsidRPr="00285EC9" w:rsidRDefault="001571A1" w:rsidP="001571A1">
      <w:pPr>
        <w:widowControl/>
        <w:snapToGrid w:val="0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科目考试范围为：法理学、宪法学。考试要求主要包括：①考察学生对上述相关法学的基本知识、基本理论、基本方法的把握程度；②考察学生运用相关理论分析和解决实际问题的能力；③考察学生的法学知识结构和学术功底。</w:t>
      </w:r>
    </w:p>
    <w:p w:rsidR="001571A1" w:rsidRPr="00285EC9" w:rsidRDefault="001571A1" w:rsidP="001571A1">
      <w:pPr>
        <w:pStyle w:val="a5"/>
        <w:spacing w:before="0" w:beforeAutospacing="0" w:after="0" w:afterAutospacing="0"/>
        <w:rPr>
          <w:rFonts w:hint="eastAsia"/>
          <w:b/>
        </w:rPr>
      </w:pPr>
      <w:r w:rsidRPr="00285EC9">
        <w:rPr>
          <w:rFonts w:hint="eastAsia"/>
          <w:b/>
        </w:rPr>
        <w:t>第一部分 法理学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一、法的概念与作用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法的含义及特征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法的本质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法的规范作用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法的社会作用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●法的作用局限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二、法的要素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lastRenderedPageBreak/>
        <w:t>● 法的要素及其分类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●法律概念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法律规则及其分类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法律原则及其分类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法律原则与法律规则的区别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●法律原则的适用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三、法律体系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法律体系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法律部门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当代中国法律体系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四、法律渊源、分类与效力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法律渊源含义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●法的渊源类别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●当代中国法的渊源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法的一般分类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法的效力的范围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法的效力冲突与处理原则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五、法的制定与实施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立法及其特征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立法体制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●立法原则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●法律实施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●法律实施的基础与动力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●司法的概念和特点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●司法权的性质与规律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●司法的原则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●守法及其构成要素</w:t>
      </w:r>
    </w:p>
    <w:p w:rsidR="001571A1" w:rsidRDefault="001571A1" w:rsidP="001571A1">
      <w:pPr>
        <w:pStyle w:val="a5"/>
        <w:spacing w:before="0" w:beforeAutospacing="0" w:after="0" w:afterAutospacing="0"/>
      </w:pPr>
      <w:r>
        <w:rPr>
          <w:rFonts w:hint="eastAsia"/>
        </w:rPr>
        <w:t>●守法的根据和理由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 xml:space="preserve">六、法律关系 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法律关系的概念、特征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法律关系的构成要素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法律权利与义务的概念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法律权利与义务的关系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法律事实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七、法律行为与法律责任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法律行为含义及其特征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法律行为的结构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法律行为的分类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法律责任的含义及其本质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 xml:space="preserve">● 法律责任的认定和归结 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法律责任的承担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八、法律程序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法律程序的概念与特点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法律程序对法律行为的调整方式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lastRenderedPageBreak/>
        <w:t>● 法律程序对法律适用的作用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正当程序的特征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正当程序的意义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九、法治原理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 法治的概念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●当代中国法治的基本要义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 xml:space="preserve">●法治与法制 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●法治与人治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●法治与德治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●中国特色的社会主义法治体系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●中国特色社会主义法治道路的基本原则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●法治中国建设的总体要求</w:t>
      </w:r>
    </w:p>
    <w:p w:rsidR="001571A1" w:rsidRDefault="001571A1" w:rsidP="001571A1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第二部分宪法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一、宪法基本理论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●宪法概念、特征与类型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●宪法的基本原则与宪法规范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●宪法制定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●宪法修改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●宪法解释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●合宪性审查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●宪法保障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●宪法历史发展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二、公民基本权利与义务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●公民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●人权、基本权利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●平等权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●自由权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●政治权利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●财产权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●经济、社会、文化权利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●公民基本权利保障与限制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●公民基本义务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三、国家制度与国家机关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●国家性质与国家形式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●人民代表大会制度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●单一制国家结构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●民族区域制度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●特别行政区制度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●基层群众自治制度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●选举制度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●政党制度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●中央国家机关性质、地位、组成、职权与工作制度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●地方国家机关组成、职权与工作制度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</w:p>
    <w:p w:rsidR="001571A1" w:rsidRDefault="001571A1" w:rsidP="001571A1">
      <w:pPr>
        <w:widowControl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lastRenderedPageBreak/>
        <w:t>《法学综合二》</w:t>
      </w:r>
    </w:p>
    <w:p w:rsidR="001571A1" w:rsidRDefault="001571A1" w:rsidP="001571A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《法学综合二》考试大纲概述：</w:t>
      </w:r>
    </w:p>
    <w:p w:rsidR="001571A1" w:rsidRDefault="001571A1" w:rsidP="001571A1">
      <w:pPr>
        <w:pStyle w:val="a5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本科目考试范围为：民法（总论）、刑法（总论）等基本理论。考察内容包括：①考察学生对上述法学基本知识、基本理论、基本方法的把握程度；②考察学生运用理论分析和解决实际问题的能力；③考察学生法学知识结构和学术功底。</w:t>
      </w:r>
    </w:p>
    <w:p w:rsidR="001571A1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第一部分 民法（总论）</w:t>
      </w:r>
    </w:p>
    <w:p w:rsidR="001571A1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一、民法概述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●民法的概念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●我国民法的调整对象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●民法的性质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●民法的特点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●民法的地位与作用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●民法与邻近法律部门的区别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●民法的体系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●民法的渊源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●民法的适用范围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●我国民法的历史发展</w:t>
      </w:r>
    </w:p>
    <w:p w:rsidR="001571A1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二、民法的基本原则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●民法基本原则概述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●平等原则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●私法自治原则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●公平原则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●诚实信用原则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●公序良俗原则</w:t>
      </w:r>
    </w:p>
    <w:p w:rsidR="001571A1" w:rsidRPr="0024009B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color w:val="FF0000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●绿色原则</w:t>
      </w:r>
    </w:p>
    <w:p w:rsidR="001571A1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三、民事法律关系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●民事法律关系概述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●民事法律关系的要素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●民事法律事实</w:t>
      </w:r>
    </w:p>
    <w:p w:rsidR="001571A1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四、自然人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●自然人的民事权利能力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●自然人的民事行为能力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●自然人的民事责任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●监护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●自然人的姓名、住所、户籍和身份证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●宣告失踪和宣告死亡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●个体工商户与农村承包经营户</w:t>
      </w:r>
    </w:p>
    <w:p w:rsidR="001571A1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五、法人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●法人制度概述 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●法人的分类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●法人的成立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●法人的民事能力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●法人的机关及法人分支机构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●法人的变更和终止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六、非法人组织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 xml:space="preserve">●非法人组织的概念 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●非法人组织的出资和财产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●非法人组织的债务承担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●非法人组织的内部关系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●非法人组织的终止</w:t>
      </w:r>
    </w:p>
    <w:p w:rsidR="001571A1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七、民事权利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●民事权利的概念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●民事权利的分类 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●民事权利的行使和保护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八、民事法律行为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●民事法律行为概念和分类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●民事法律行为的成立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●意思表示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●民事法律行为的效力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●附条件与附期限的民事法律行为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九、代理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●代理的概念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●代理的类型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●代理权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●无权代理</w:t>
      </w:r>
    </w:p>
    <w:p w:rsidR="001571A1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●代理终止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十、民事责任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●民事责任的概念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●民事责任的分类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●承担民事责任的方式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●免责事由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●民事责任的承担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十一、诉讼时效与期间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●期间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●诉讼时效概述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●诉讼时效期间的适用和排除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●诉讼时效期间的中止、中断、延长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●期间计算</w:t>
      </w:r>
    </w:p>
    <w:p w:rsidR="001571A1" w:rsidRDefault="001571A1" w:rsidP="001571A1">
      <w:pPr>
        <w:widowControl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第二部分  刑法(总论)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一、刑法概论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刑法的解释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●刑法的基本原则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●犯罪的基本特征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●刑法的效力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●刑法的溯及力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二、犯罪构成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犯罪构成的概念、特征与分类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lastRenderedPageBreak/>
        <w:t>●犯罪客体的概念、分类及其与犯罪对象的区别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●危害行为与危害结果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●不作为犯罪的成立条件及种类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●危害行为与危害结果之间的因果关系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●自然人犯罪主体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●单位犯罪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犯罪的故意与过失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●认识错误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三、正当行为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正当防卫的成立条件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●紧急避险的成立条件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四、故意犯罪的停止形态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故意犯罪停止形态存在的范围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●犯罪既遂形态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●犯罪预备形态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●犯罪未遂形态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●犯罪中止形态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五、共同犯罪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共同犯罪的概念及成立要件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●共同犯罪的分类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●共同犯罪人的种类及其刑事责任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六、罪数形态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实质的一罪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●法定的一罪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●处断的一罪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七、刑罚及刑罚制度</w:t>
      </w:r>
    </w:p>
    <w:p w:rsidR="001571A1" w:rsidRPr="00A767B6" w:rsidRDefault="001571A1" w:rsidP="001571A1">
      <w:pPr>
        <w:widowControl/>
        <w:snapToGrid w:val="0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b/>
          <w:kern w:val="0"/>
          <w:sz w:val="24"/>
        </w:rPr>
        <w:t>●</w:t>
      </w:r>
      <w:r w:rsidRPr="00A767B6">
        <w:rPr>
          <w:rFonts w:ascii="宋体" w:hAnsi="宋体" w:cs="宋体" w:hint="eastAsia"/>
          <w:kern w:val="0"/>
          <w:sz w:val="24"/>
        </w:rPr>
        <w:t>刑罚的种类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●刑罚裁量制度（累犯、自首、坦白、立功、数罪并罚、缓刑）</w:t>
      </w:r>
    </w:p>
    <w:p w:rsidR="001571A1" w:rsidRPr="00A767B6" w:rsidRDefault="001571A1" w:rsidP="001571A1">
      <w:pPr>
        <w:widowControl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767B6">
        <w:rPr>
          <w:rFonts w:ascii="宋体" w:hAnsi="宋体" w:cs="宋体" w:hint="eastAsia"/>
          <w:kern w:val="0"/>
          <w:sz w:val="24"/>
        </w:rPr>
        <w:t>●刑罚执行制度（减刑、假释、社区矫正）</w:t>
      </w:r>
    </w:p>
    <w:p w:rsidR="00AA02DA" w:rsidRPr="001571A1" w:rsidRDefault="001571A1" w:rsidP="001571A1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1571A1">
        <w:rPr>
          <w:rFonts w:ascii="宋体" w:hAnsi="宋体" w:cs="宋体" w:hint="eastAsia"/>
          <w:kern w:val="0"/>
          <w:sz w:val="24"/>
        </w:rPr>
        <w:t>●刑罚消灭制度（追诉时效、赦免）</w:t>
      </w:r>
      <w:r w:rsidR="00B70587" w:rsidRPr="001571A1">
        <w:rPr>
          <w:rFonts w:ascii="宋体" w:hAnsi="宋体" w:cs="宋体" w:hint="eastAsia"/>
          <w:kern w:val="0"/>
          <w:sz w:val="24"/>
        </w:rPr>
        <w:t xml:space="preserve"> </w:t>
      </w:r>
    </w:p>
    <w:p w:rsidR="00B70587" w:rsidRDefault="00B70587">
      <w:pPr>
        <w:widowControl/>
        <w:ind w:firstLineChars="200"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AA02DA">
      <w:pPr>
        <w:widowControl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A02DA" w:rsidRDefault="008A3458">
      <w:pPr>
        <w:widowControl/>
        <w:snapToGrid w:val="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复试科目</w:t>
      </w:r>
    </w:p>
    <w:p w:rsidR="00AA02DA" w:rsidRDefault="008A3458">
      <w:pPr>
        <w:widowControl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《行政法与行政诉讼法》</w:t>
      </w:r>
    </w:p>
    <w:p w:rsidR="00AA02DA" w:rsidRDefault="008A3458">
      <w:pPr>
        <w:widowControl/>
        <w:snapToGrid w:val="0"/>
        <w:rPr>
          <w:rFonts w:asciiTheme="minorEastAsia" w:hAnsiTheme="minorEastAsia" w:cstheme="minorEastAs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  <w:szCs w:val="24"/>
          <w:shd w:val="clear" w:color="auto" w:fill="FFFFFF"/>
        </w:rPr>
        <w:t>《行政法与行政诉讼法》考试大纲概述：</w:t>
      </w:r>
    </w:p>
    <w:p w:rsidR="00AA02DA" w:rsidRDefault="008A3458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本科目考试范围为：行政法渊源、行政法基本原则、行政主体、行政行为、行政复议、行政诉讼与行政赔偿的基本知识和基本理论。考试要求主要包括：①考察学生对行政法与行政诉讼法的基本知识、基本理论、基本方法的把握程度；②考察学生运用相关理论分析和解决实际问题的能力；③考察学生的行政法与行政诉讼法学知识结构和学术功底。</w:t>
      </w:r>
    </w:p>
    <w:p w:rsidR="00AA02DA" w:rsidRDefault="008A3458">
      <w:pPr>
        <w:widowControl/>
        <w:snapToGrid w:val="0"/>
        <w:rPr>
          <w:rFonts w:asciiTheme="minorEastAsia" w:hAnsiTheme="minorEastAsia" w:cstheme="minorEastAs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  <w:szCs w:val="24"/>
          <w:shd w:val="clear" w:color="auto" w:fill="FFFFFF"/>
        </w:rPr>
        <w:t>本科目考试范围为：</w:t>
      </w:r>
    </w:p>
    <w:p w:rsidR="00AA02DA" w:rsidRDefault="008A3458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一、行政法渊源</w:t>
      </w:r>
    </w:p>
    <w:p w:rsidR="00AA02DA" w:rsidRDefault="008A3458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二、行政法基本原则</w:t>
      </w:r>
    </w:p>
    <w:p w:rsidR="00AA02DA" w:rsidRDefault="008A3458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lastRenderedPageBreak/>
        <w:t>三、行政法主体概念类型，行政主体概念、特征与类型</w:t>
      </w:r>
    </w:p>
    <w:p w:rsidR="00AA02DA" w:rsidRDefault="008A3458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四、主要类型行政行为：行政立法、行政许可、行政处罚、行政合同、行政强制等。</w:t>
      </w:r>
    </w:p>
    <w:p w:rsidR="00AA02DA" w:rsidRDefault="008A3458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五、行政复议概念、特征、性质、原则，行政复议主体、程序及依据。</w:t>
      </w:r>
    </w:p>
    <w:p w:rsidR="00AA02DA" w:rsidRDefault="008A3458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六、行政诉讼受案范围、诉讼参加人、诉讼证据、法律适用。</w:t>
      </w:r>
    </w:p>
    <w:p w:rsidR="00AA02DA" w:rsidRPr="001571A1" w:rsidRDefault="008A3458" w:rsidP="001571A1">
      <w:pPr>
        <w:widowControl/>
        <w:snapToGrid w:val="0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七、行政赔偿</w:t>
      </w:r>
      <w:r w:rsidR="001571A1">
        <w:rPr>
          <w:rFonts w:asciiTheme="minorEastAsia" w:hAnsiTheme="minorEastAsia" w:cstheme="minorEastAsia" w:hint="eastAsia"/>
          <w:kern w:val="0"/>
          <w:sz w:val="24"/>
          <w:szCs w:val="24"/>
        </w:rPr>
        <w:t>。</w:t>
      </w:r>
    </w:p>
    <w:sectPr w:rsidR="00AA02DA" w:rsidRPr="001571A1" w:rsidSect="000C48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BA2" w:rsidRDefault="002B2BA2">
      <w:r>
        <w:separator/>
      </w:r>
    </w:p>
  </w:endnote>
  <w:endnote w:type="continuationSeparator" w:id="1">
    <w:p w:rsidR="002B2BA2" w:rsidRDefault="002B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DA" w:rsidRDefault="003074B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A02DA" w:rsidRDefault="003074B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A345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571A1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BA2" w:rsidRDefault="002B2BA2">
      <w:r>
        <w:separator/>
      </w:r>
    </w:p>
  </w:footnote>
  <w:footnote w:type="continuationSeparator" w:id="1">
    <w:p w:rsidR="002B2BA2" w:rsidRDefault="002B2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A32"/>
    <w:rsid w:val="000022DA"/>
    <w:rsid w:val="000229E4"/>
    <w:rsid w:val="000C4821"/>
    <w:rsid w:val="001051D9"/>
    <w:rsid w:val="00106730"/>
    <w:rsid w:val="001571A1"/>
    <w:rsid w:val="00183E54"/>
    <w:rsid w:val="00286A32"/>
    <w:rsid w:val="002B2BA2"/>
    <w:rsid w:val="0030614C"/>
    <w:rsid w:val="003074BC"/>
    <w:rsid w:val="00396E85"/>
    <w:rsid w:val="00436291"/>
    <w:rsid w:val="004638A3"/>
    <w:rsid w:val="004B0786"/>
    <w:rsid w:val="004E072D"/>
    <w:rsid w:val="0055163E"/>
    <w:rsid w:val="00706B52"/>
    <w:rsid w:val="007C18E3"/>
    <w:rsid w:val="007C4905"/>
    <w:rsid w:val="0084166F"/>
    <w:rsid w:val="00867503"/>
    <w:rsid w:val="008703BC"/>
    <w:rsid w:val="00891DDC"/>
    <w:rsid w:val="008A3458"/>
    <w:rsid w:val="00926147"/>
    <w:rsid w:val="00944511"/>
    <w:rsid w:val="00AA02DA"/>
    <w:rsid w:val="00B14CF2"/>
    <w:rsid w:val="00B70587"/>
    <w:rsid w:val="00C306F5"/>
    <w:rsid w:val="00CB3A67"/>
    <w:rsid w:val="00CC2446"/>
    <w:rsid w:val="00CC2AA3"/>
    <w:rsid w:val="00CD6E81"/>
    <w:rsid w:val="00E046D7"/>
    <w:rsid w:val="00E30BE8"/>
    <w:rsid w:val="00F168E9"/>
    <w:rsid w:val="00F4222B"/>
    <w:rsid w:val="00FA60A9"/>
    <w:rsid w:val="02F237CE"/>
    <w:rsid w:val="116E7AC2"/>
    <w:rsid w:val="1E76327C"/>
    <w:rsid w:val="2D995F3D"/>
    <w:rsid w:val="3C903F0E"/>
    <w:rsid w:val="3F9D63E4"/>
    <w:rsid w:val="41EC6647"/>
    <w:rsid w:val="460B0B32"/>
    <w:rsid w:val="46C544DF"/>
    <w:rsid w:val="539E1EDC"/>
    <w:rsid w:val="633C5BBB"/>
    <w:rsid w:val="6A0D1880"/>
    <w:rsid w:val="7946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C48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0C48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rsid w:val="000C4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C48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630</Words>
  <Characters>3593</Characters>
  <Application>Microsoft Office Word</Application>
  <DocSecurity>0</DocSecurity>
  <Lines>29</Lines>
  <Paragraphs>8</Paragraphs>
  <ScaleCrop>false</ScaleCrop>
  <Company>微软中国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2018-05-24T07:57:00Z</cp:lastPrinted>
  <dcterms:created xsi:type="dcterms:W3CDTF">2017-06-12T02:21:00Z</dcterms:created>
  <dcterms:modified xsi:type="dcterms:W3CDTF">2020-06-16T08:06:00Z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